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CDA" w:rsidRDefault="00017CDA" w:rsidP="00017C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23E06" w:rsidRDefault="00023E06" w:rsidP="00017C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23E0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u w:val="single"/>
        </w:rPr>
        <w:drawing>
          <wp:inline distT="0" distB="0" distL="0" distR="0">
            <wp:extent cx="4869180" cy="6278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62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E06" w:rsidRDefault="00023E06" w:rsidP="00017C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23E06" w:rsidRDefault="00023E06" w:rsidP="00017C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23E06" w:rsidRDefault="00023E06" w:rsidP="00017C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23E06" w:rsidRDefault="00023E06" w:rsidP="00017C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23E06" w:rsidRDefault="00023E06" w:rsidP="00017C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23E06" w:rsidRDefault="00023E06" w:rsidP="00017C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23E06" w:rsidRDefault="00023E06" w:rsidP="00017C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17CDA" w:rsidRPr="0025711E" w:rsidRDefault="00017CDA" w:rsidP="00017C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ПОЯСНИТЕЛЬНАЯ ЗАПИСКА.</w:t>
      </w:r>
    </w:p>
    <w:p w:rsidR="00017CDA" w:rsidRPr="0025711E" w:rsidRDefault="00017CDA" w:rsidP="00017CD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предназначена для организации кружковой деятельности по «Шахм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 и шашкам» обучающихся 5-</w:t>
      </w:r>
      <w:r w:rsidRPr="00017CD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 «Козловская О</w:t>
      </w: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ОШ».</w:t>
      </w:r>
    </w:p>
    <w:p w:rsidR="00017CDA" w:rsidRPr="0025711E" w:rsidRDefault="00017CDA" w:rsidP="00017CD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п.1, ст. 75 Федеральный закон от 29.12.2012 N 273-ФЗ (ред. от 02.12.2019) "Об образовании в Российской Федерации" (с изм. и доп., вступ. в силу с 13.12.2019)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предусматривает изучение детьми материала по теории и истории шашек и шахмат, участие в соревнованиях, организационно – судейскую практику. Наряду с этим в кружке ведётся работа по правильной организации досуга школьников, воспитанию у них общественной активности, развитию норм и принципов нравственного поведения.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В процессе занятий шашками и шахматами учащиеся получают целый комплекс полезных умений и навыков, необходимых в практической деятельности и жизни. Занятия шашками и шахматами развивают у детей мышление, память, внимание, творческое воображение, наблюдательность, строгую последовательность рассуждений. На протяжении всего периода обучения юные шашисты овладевают важными логическими операциями: анализом и синтезом, сравнением, обобщением, обоснованием выводов. У них формируются навыки работы с книгой – источником самостоятельной исследовательской работы, умение пользоваться справочной литературой.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При проведении занятий следует ориентироваться на наиболее активных кружковцев, однако надо стремиться к тому, чтобы основная масса занимающихся также усваивала данный материал. В конце учебного года рекомендуется проводить итоговые занятия, на которых рассматриваются достижения каждого кружковца, вручаются классификационные билеты, даются задания на лето.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Обучение шашечной игре является сложным и трудоемким процессом. Поэтому очень важно довести до сознания кружковцев то, что достижение спортивного успеха возможно только при настойчивости, трудолюбии, постоянной аналитической работе. Без воспитания в себе сильной воли, привычки к самостоятельным занятиям, без соблюдения режима, общефизической подготовки нельзя добиться серьёзных результатов в шашках. Эту мысль тренер – педагог должен постоянно подчёркивать как во время занятий в кружке, так и вне кружка.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Каждый кружковец старшей группы обязан знать шашечный кодекс, уметь организовывать и проводить шашечные соревнования со школьниками.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Для успешной работы кружка требуется достаточное обеспечение оборудованием: шашки с досками, шахматные часы, демонстрационная доска, аудитория для занятий, шашечная литература для начинающих и шашистов низких разрядов.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Программа занятий по шашкам и шахматам предусматривает в кратном, описательном виде усвоение основ знаний по теории и практике игры в шашки и шахматы. В творческом отношении систематические занятия по данной программе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Наряду с теоретическими знаниями обучаемые должны приобрести опыт практической игры, выступая в различных спортивных соревнованиях.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  Программа на всех этапах обучения предусматривает также знакомство с многовековой историей шашек и шахмат, которая содержит интересные факты, и с организацией шашечного движения в нашей стране. Эти сведения нужны учащимся не только для того, чтобы повысить их общую культуру, но и для понимания мировых достижений отечественной шашечной школы.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Рабочая программа кружка «Шахматы и шашки» разработана в соответствие с: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Федеральным законом Российской Федерации от 29 декабря 2012 года № 273-ФЗ «Об образовании в Российской Федерации».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Приказ Минобразования и науки РФ от 17.12.2010 №1897 «Об утверждении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образования».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3. Примерным требованиям к программам дополнительного образования детей от 11.12. 2006 г. №06-1844.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 внеурочной деятельности М</w:t>
      </w: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 «Козловская ООШ» для учащихся 5-</w:t>
      </w:r>
      <w:r w:rsidRPr="00017CD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 обучающихся по ФГОС на 202</w:t>
      </w:r>
      <w:r w:rsidRPr="00017CD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Pr="00017CD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017CDA" w:rsidRPr="0025711E" w:rsidRDefault="00017CDA" w:rsidP="00017CD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5. Положения о дополнительном образовании учащихся</w:t>
      </w:r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 «Козловская О</w:t>
      </w: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ОШ».</w:t>
      </w:r>
    </w:p>
    <w:p w:rsidR="00017CDA" w:rsidRDefault="00017CDA" w:rsidP="0001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2. Цели и задача.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 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 мышления при игре в шахматы и шашки;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Calibri" w:eastAsia="Times New Roman" w:hAnsi="Calibri" w:cs="Times New Roman"/>
          <w:color w:val="444444"/>
          <w:sz w:val="28"/>
        </w:rPr>
        <w:t>- </w:t>
      </w: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умственного, нравственного, эстетического, волевого потенциала личности воспитанников.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Обучающие: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бучение основам шахматной игры;</w:t>
      </w:r>
    </w:p>
    <w:p w:rsidR="00017CDA" w:rsidRPr="0025711E" w:rsidRDefault="00017CDA" w:rsidP="00017C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- бучение основам шашечной игры;</w:t>
      </w:r>
    </w:p>
    <w:p w:rsidR="00017CDA" w:rsidRPr="0025711E" w:rsidRDefault="00017CDA" w:rsidP="00017C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- подготовка квалифицированных спортсменов;</w:t>
      </w:r>
    </w:p>
    <w:p w:rsidR="00017CDA" w:rsidRPr="0025711E" w:rsidRDefault="00017CDA" w:rsidP="00017C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- обучение комбинациям, теории и практике шашечной игры.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Воспитательные:</w:t>
      </w:r>
    </w:p>
    <w:p w:rsidR="00017CDA" w:rsidRPr="0025711E" w:rsidRDefault="00017CDA" w:rsidP="00017C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- воспитание отношение к шашкам как к серьезным, полезным и нужным занятиям, имеющим спортивную и творческую направленность;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настойчивости, целеустремленности, находчивости, внимательности, уверенности, воли, трудолюбия, коллективизма;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выработка у учащихся умения применять полученные знания на практике;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- в процессе игры развивать умений самостоятельно делать свой выбор в мире мыслей (логическое, образное и аналитическое мышление), чувств (быть впереди соперника на шаг вперёд и просчитывать результат игры) и отвечать за этот выбор.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стремления детей к самостоятельности;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умственных способностей учащихся: логического мышления, умения производить расчеты на несколько ходов вперед, образное и аналитическое мышление;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всестороннего физического развития воспитанников.</w:t>
      </w:r>
    </w:p>
    <w:p w:rsidR="00017CDA" w:rsidRPr="00023E06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популяризовать игру в шашки в массах учащихся, воспитывая в них отношение к шашкам как к серьезным, полезным и нужным занятиям, имеющим спортивную и творческую направленность.</w:t>
      </w:r>
    </w:p>
    <w:p w:rsidR="00017CDA" w:rsidRPr="00023E06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Pr="00023E06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</w:p>
    <w:p w:rsidR="00017CDA" w:rsidRPr="0025711E" w:rsidRDefault="00017CDA" w:rsidP="00017CD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3. Ожидаемые результаты образовательной программы.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развитие умений самостоятельно делать свой выбор в мире мыслей (логического, образного и аналитического мышления), чувств (быть впереди соперника на шаг вперёд и просчитывать результат игры) и отвечать за этот выбор;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ситуаций, проявлять уважение к окружающим;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этических чувств, доброжелательности и эмоционально-нравственной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отзывчивости, понимания и сопереживания чувствам других людей;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преподносить себя, быть тактичным;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справедливости и свободе.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способностью принимать и сохранять цели и задачи учебно-игровой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поиска средств её осуществления;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способов решения проблем поискового характера;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планировать, контролировать и оценивать учебно-игровые действия в соответствии с поставленной задачей и условиями её реализации, определять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эффективные способы достижения результата;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понимать причины успеха/неуспеха учебно-игровой деятельности и способности конструктивно действовать даже в ситуациях неуспеха;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логическими и аналитическими действиями сравнения, анализа, синтеза, обобщения, установление аналогий и причинно-следственных связей, построение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рассуждений.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применение знаний, правил, тактических приемов при решении учебно-игровых задач;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многоходовых задач по заданному алгоритму;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знаний в практической игре;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ориентирование на плоскости;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схематизация шахматной и шашечной доски, осуществление </w:t>
      </w:r>
      <w:proofErr w:type="spellStart"/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взаимопереходов</w:t>
      </w:r>
      <w:proofErr w:type="spellEnd"/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шашечной, шахматной доской и диаграммой;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диаграмм, состояния партии с выделением сильных и слабых сторон, существенных и несущественных критериев для победы над соперником.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УУД: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общение с педагогом, сверстниками, партнерами и соперниками по игре с использованием шахматного, шашечного этикета;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коммуникативной компетентности: координировать свои действия с действиями партнёров по совместной деятельности;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социально адекватных способов поведения;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самостоятельно и совместно планировать деятельность и сотрудничество, принимать решения.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термины: белое и чёрное поле, горизонталь, вертикаль, диагональ, центр, партнеры, шаг, мат, рокировка, начальное положение, белые, черные, ход, взятие, стоять под боем, взятие на проходе, победа, ничья;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расставлять фигуры перед игрой;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названия шахматных и шашечных фигур;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сравнивать, находить общее и различие;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ориентироваться на шахматной и шашечной доске;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названия шахматных фигур;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понимать информацию, представленную в виде текста, рисунков, схем;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хода и взятия каждой из фигур, «игра на уничтожение», превращение пешки.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научиться: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на шашечной доске,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на шахматной доске,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помещать доску между партнерами,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расставлять шашки, шахматы, различать диагональ, вертикаль, горизонталь,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на практике правила игры,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следить за ходами противника, поправлять,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решать простейшие комбинации,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расставлять позиции с заданными условиями,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рассчитывать соотношение сил.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осознавать ценность игры в шашки, шахматы,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 пользоваться логическими и аналитическими действиями сравнения, анализа, синтеза, обобщения, установление аналогий и причинно-следственных связей, построение рассуждений.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общение с педагогом, сверстниками, партнерами и соперниками по игре с использованием шахматного, шашечного этикета;</w:t>
      </w:r>
    </w:p>
    <w:p w:rsidR="00017CDA" w:rsidRPr="00023E06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- в процессе игры развивать умений самостоятельно делать свой выбор в мире мыслей (логическое, образное и аналитическое мышление), чувств (быть впереди соперника на шаг вперёд и просчитывать результат игры) и отвечать за этот выбор;</w:t>
      </w:r>
    </w:p>
    <w:p w:rsidR="00017CDA" w:rsidRPr="00023E06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</w:p>
    <w:p w:rsidR="00017CDA" w:rsidRPr="0025711E" w:rsidRDefault="00017CDA" w:rsidP="00017C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4. Общая характеристика программы.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начального периода обучения рассчитан на подготовку шашистов и шахматистов из числа ребят, уже знакомых с основными правилами игры, ровно, как и с новичками.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Учебный материал программы изложен в описательной форме и в соответствии с современными педагогическими требованиями. Для наглядности и контрастности излагаемых понятий преподаватель должен пользоваться хорошо подобранными примерами из практики прежних и современных мастеров шашек и шахмат. При проведении занятий необходимо ориентироваться на более активных учащихся, подтягивая к ним остальных.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Если какая – либо тема, предусмотренная учебным планом, не может быть пройдена в примерно указанные часы, то пропущенный раздел следует проработать на практических занятиях. Это, прежде всего, относится к начальной стадии партии – дебюту, который должен изучаться в сжатом виде с постепенным увеличением трудности по мере приобретения занимающимися навыков практической игры.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Преподаватель (тренер) должен вести курс занятий творчески. При сохранении последовательности и единства программы он может индивидуально подходить к изложению материала, приводя в качестве примеров яркие иллюстрации, взятые из современной практики.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Значительное место в учебном плане должно быть уделено практике и проверке домашних заданий, так как без самостоятельной работы невозможно совершенствование шахматиста и шашиста.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Практические занятия могут включать: анализ дополнительного иллюстративного материала, разбор сыгранных партий учащихся, сеансы одновременной игры (на заданную тему), показ творчества мастеров шашечного искусства, консультации и пр. Распределение тематики этих занятий и их продолжительность (по разделам, темам) зависят от местных условий и должны быть установлены самим преподавателем. </w:t>
      </w: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Допускается, например, проведение практической части программы комбинированно: беседа по итогам шашечных и шахматных соревнований, легкие партии, повторение пройденного материала. Основная цель практических занятий – закрепить полученные теоретические знания и содействовать самостоятельной работе учащихся.</w:t>
      </w: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Подготовка шашистов и шахматистов строится по тому же принципу и с тем же расписанием, что и первый год обучения, - один раза в неделю по одному часу. Большие темы разбиваются на отдельные двухчасовые занятия. Однако теоретическому материалу и его анализу придается большое значение. Учащихся знакомят с более сложными элементами шашечной и шахматной игры, дают конкретные понятия о ее стратегии и тактике, об оценке позиции, расчете и выборе вариантов. Преподаватель не должен опасаться анализа с занимающимися отдельных дебютных систем, которые вызывают у специалистов споры, так как эти примеры расширяют комбинационные способности шашиста, шахматиста и могут явиться иллюстрацией для критического, самостоятельного понимания разнообразных положений на игровой доске.</w:t>
      </w:r>
    </w:p>
    <w:p w:rsidR="00017CDA" w:rsidRPr="00023E06" w:rsidRDefault="00017CDA" w:rsidP="0001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В процессе обучения усиливается творческий интерес к шахматам и шашкам, желание совершенствоваться, играть лучше и сильнее. Значительно расширяется и масштаб участия юных шахматистов и шашистов в различных турнирах и матчах, в сеансах одновременной игры мастеров, в ходе которых используются приобретенные знания, вырабатываются выдержка, внимание, настойчивость в достижении поставленной цели. Появляется потребность изучать учебную шашечную литературу.</w:t>
      </w:r>
    </w:p>
    <w:p w:rsidR="00017CDA" w:rsidRPr="00023E06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17CDA" w:rsidRPr="0025711E" w:rsidRDefault="00017CDA" w:rsidP="00017C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5. Сроки реализации программы.</w:t>
      </w:r>
    </w:p>
    <w:p w:rsidR="00017CDA" w:rsidRPr="0025711E" w:rsidRDefault="00017CDA" w:rsidP="00017CD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положением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 «Козловская О</w:t>
      </w: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ОШ» о программах дополнительного образования на реализацию программы дополнительного образования спортивно-оздоровительной направленности «Шахматы и шашки» отводится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 в неделю совмещенно для 5-</w:t>
      </w:r>
      <w:r w:rsidRPr="0001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классов.</w:t>
      </w: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календарным учебным графиком, выходными и праздничными днями кружок «Шахматы и шашки» 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 w:rsidRPr="00017CD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на 2024-202</w:t>
      </w:r>
      <w:r w:rsidRPr="00017CD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год будет выполнена за 34</w:t>
      </w: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периодизация в рамках дополнительного образования учитывает сложившиеся традиции преподавания, в том числе необходимость сбалансированного распределения учебного материала. С учетом психолого-возрастных особенностей учащихся и требований межпредметной интеграции программа устанавливает примерное распределение учебного времени.</w:t>
      </w: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CDA" w:rsidRPr="0025711E" w:rsidRDefault="00017CDA" w:rsidP="00017C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</w:p>
    <w:p w:rsidR="00017CDA" w:rsidRPr="0025711E" w:rsidRDefault="00017CDA" w:rsidP="00017C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6.  Учебно-тематический план кружка «Шахматы и шашки».</w:t>
      </w:r>
    </w:p>
    <w:tbl>
      <w:tblPr>
        <w:tblW w:w="967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5661"/>
        <w:gridCol w:w="785"/>
        <w:gridCol w:w="932"/>
        <w:gridCol w:w="1731"/>
      </w:tblGrid>
      <w:tr w:rsidR="00017CDA" w:rsidRPr="0025711E" w:rsidTr="00E741C4">
        <w:tc>
          <w:tcPr>
            <w:tcW w:w="56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6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занятия.</w:t>
            </w:r>
          </w:p>
        </w:tc>
        <w:tc>
          <w:tcPr>
            <w:tcW w:w="344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17CDA" w:rsidRPr="0025711E" w:rsidTr="00E741C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17CDA" w:rsidRPr="0025711E" w:rsidRDefault="00017CDA" w:rsidP="00E74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17CDA" w:rsidRPr="0025711E" w:rsidRDefault="00017CDA" w:rsidP="00E74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017CDA" w:rsidRPr="0025711E" w:rsidTr="00E741C4">
        <w:trPr>
          <w:trHeight w:val="90"/>
        </w:trPr>
        <w:tc>
          <w:tcPr>
            <w:tcW w:w="96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17CDA" w:rsidRPr="0025711E" w:rsidRDefault="00017CDA" w:rsidP="00E741C4">
            <w:pPr>
              <w:spacing w:after="0" w:line="9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</w:t>
            </w:r>
            <w:proofErr w:type="gramStart"/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</w:t>
            </w:r>
            <w:proofErr w:type="gramEnd"/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шахмат и шашек.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17CDA" w:rsidRPr="0025711E" w:rsidTr="00E741C4">
        <w:tc>
          <w:tcPr>
            <w:tcW w:w="96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шашечная школа (6 часов)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шашечная школа.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шашечной игры. Правила игры в шахматы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4  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изучает теория шашечной и шахматной игр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изучает теория шашечной игры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изучает теория шахматной игры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Турнирная дисциплина, правила соревнований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17CDA" w:rsidRPr="0025711E" w:rsidTr="00E741C4">
        <w:tc>
          <w:tcPr>
            <w:tcW w:w="96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шашечной и шахматной игры (5 часов)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шашечной и шахматной игры: сила флангов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шашечной игры: как выиграть шашку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шахматной и шашечной игры: как пройти в «дамки»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шашечной и шахматной игры: ловушки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шахматной и шашечной игры: ловушки и короткие партии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96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приемы борьбы на шахматной и шашечной доске (10 часов)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приемы борьбы на шахматной  и шашечной доске: оппозиция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приемы борьбы на шахматной  и шашечной доске: связка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приемы борьбы на шахматной  и шашечной доске: зажим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приемы борьбы на шахматной  и шашечной доске: жертва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приемы борьбы на шахматной  и шашечной доске: угроза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приемы борьбы на шахматной  и шашечной доске: окружение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приемы борьбы на </w:t>
            </w:r>
            <w:proofErr w:type="gramStart"/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шахматной  и</w:t>
            </w:r>
            <w:proofErr w:type="gramEnd"/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шашечной доске: роздых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приемы борьбы на шахматной  и шашечной доске: самообложение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приемы борьбы на шахматной  и шашечной доске: «заключение (запирание)»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приемы борьбы на шахматной  и шашечной доске: центр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96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Комбинации (4 часа)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Комбинации: комбинация для прохождения в</w:t>
            </w:r>
          </w:p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«Дамки»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Комбинации: комбинация для получения материального преимущества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Комбинации: комбинация для получения лучшей позиции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Комбинации: комбинация для достижения ничьей в худшей позиции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96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(4 часа)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Окончание: нормальные окончания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Окончание: треугольник Петрова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Окончание: три дамки против дамки с простой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Окончание: эстафетные окончания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96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и соревновательные турниры. Анализ сыгранных партий (2 часа)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и соревновательные турниры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сыгранных партий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17CDA" w:rsidRPr="0025711E" w:rsidTr="00E741C4">
        <w:tc>
          <w:tcPr>
            <w:tcW w:w="96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и комбинаций (2 часа)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и комбинаций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и комбинаций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7CDA" w:rsidRPr="0025711E" w:rsidTr="00E741C4">
        <w:tc>
          <w:tcPr>
            <w:tcW w:w="622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CDA" w:rsidRPr="0025711E" w:rsidRDefault="00017CDA" w:rsidP="00E741C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017CDA" w:rsidRPr="0025711E" w:rsidRDefault="00017CDA" w:rsidP="00017C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b/>
          <w:bCs/>
          <w:color w:val="000000"/>
          <w:sz w:val="28"/>
        </w:rPr>
        <w:t>7. Учебно-методическое и материально-техническое обеспечение.</w:t>
      </w:r>
    </w:p>
    <w:p w:rsidR="00017CDA" w:rsidRPr="0025711E" w:rsidRDefault="00017CDA" w:rsidP="00017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со столами и стульями.</w:t>
      </w:r>
    </w:p>
    <w:p w:rsidR="00017CDA" w:rsidRPr="0025711E" w:rsidRDefault="00017CDA" w:rsidP="00017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Шахматные доски</w:t>
      </w:r>
    </w:p>
    <w:p w:rsidR="00017CDA" w:rsidRPr="0025711E" w:rsidRDefault="00017CDA" w:rsidP="00017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Шахматные фигуры</w:t>
      </w:r>
    </w:p>
    <w:p w:rsidR="00017CDA" w:rsidRPr="0025711E" w:rsidRDefault="00017CDA" w:rsidP="00017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</w:rPr>
      </w:pPr>
      <w:r w:rsidRPr="0025711E">
        <w:rPr>
          <w:rFonts w:ascii="Times New Roman" w:eastAsia="Times New Roman" w:hAnsi="Times New Roman" w:cs="Times New Roman"/>
          <w:color w:val="000000"/>
          <w:sz w:val="24"/>
          <w:szCs w:val="24"/>
        </w:rPr>
        <w:t>Шашечные доски и фигуры</w:t>
      </w:r>
    </w:p>
    <w:p w:rsidR="00017CDA" w:rsidRDefault="00017CDA" w:rsidP="00017CDA"/>
    <w:p w:rsidR="007D4D44" w:rsidRDefault="007D4D44"/>
    <w:sectPr w:rsidR="007D4D44" w:rsidSect="009C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47C8"/>
    <w:multiLevelType w:val="multilevel"/>
    <w:tmpl w:val="F3FC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CDA"/>
    <w:rsid w:val="00017CDA"/>
    <w:rsid w:val="00023E06"/>
    <w:rsid w:val="007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09B4"/>
  <w15:docId w15:val="{5BB5CB3F-0DC5-4DEA-AB56-CD4DFDEA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7CDA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17C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017CDA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2593</Words>
  <Characters>14784</Characters>
  <Application>Microsoft Office Word</Application>
  <DocSecurity>0</DocSecurity>
  <Lines>123</Lines>
  <Paragraphs>34</Paragraphs>
  <ScaleCrop>false</ScaleCrop>
  <Company/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Марина Муравьева</cp:lastModifiedBy>
  <cp:revision>4</cp:revision>
  <dcterms:created xsi:type="dcterms:W3CDTF">2024-11-06T12:43:00Z</dcterms:created>
  <dcterms:modified xsi:type="dcterms:W3CDTF">2025-01-24T05:39:00Z</dcterms:modified>
</cp:coreProperties>
</file>